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28D80C" w14:textId="77777777" w:rsidR="00783817" w:rsidRPr="009A7F0D" w:rsidRDefault="00021C53" w:rsidP="00783817">
      <w:r>
        <w:rPr>
          <w:noProof/>
        </w:rPr>
        <w:drawing>
          <wp:anchor distT="0" distB="0" distL="114300" distR="114300" simplePos="0" relativeHeight="251658240" behindDoc="1" locked="0" layoutInCell="1" allowOverlap="1" wp14:anchorId="79840BE1" wp14:editId="59C8B60A">
            <wp:simplePos x="0" y="0"/>
            <wp:positionH relativeFrom="margin">
              <wp:align>right</wp:align>
            </wp:positionH>
            <wp:positionV relativeFrom="topMargin">
              <wp:align>bottom</wp:align>
            </wp:positionV>
            <wp:extent cx="1036955" cy="760095"/>
            <wp:effectExtent l="0" t="0" r="0" b="1905"/>
            <wp:wrapTight wrapText="bothSides">
              <wp:wrapPolygon edited="0">
                <wp:start x="0" y="0"/>
                <wp:lineTo x="0" y="21113"/>
                <wp:lineTo x="21031" y="21113"/>
                <wp:lineTo x="21031" y="0"/>
                <wp:lineTo x="0" y="0"/>
              </wp:wrapPolygon>
            </wp:wrapTight>
            <wp:docPr id="2" name="Bild 5" descr="KIPP-Logo-R41G59137-72DPI_20cm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KIPP-Logo-R41G59137-72DPI_20cm_20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955" cy="760095"/>
                    </a:xfrm>
                    <a:prstGeom prst="rect">
                      <a:avLst/>
                    </a:prstGeom>
                    <a:noFill/>
                  </pic:spPr>
                </pic:pic>
              </a:graphicData>
            </a:graphic>
            <wp14:sizeRelH relativeFrom="page">
              <wp14:pctWidth>0</wp14:pctWidth>
            </wp14:sizeRelH>
            <wp14:sizeRelV relativeFrom="page">
              <wp14:pctHeight>0</wp14:pctHeight>
            </wp14:sizeRelV>
          </wp:anchor>
        </w:drawing>
      </w:r>
    </w:p>
    <w:p w14:paraId="16F502ED" w14:textId="77777777" w:rsidR="00783817" w:rsidRPr="005E21BE" w:rsidRDefault="00783817" w:rsidP="00783817">
      <w:pPr>
        <w:pStyle w:val="berschrift3"/>
        <w:tabs>
          <w:tab w:val="right" w:pos="9356"/>
        </w:tabs>
        <w:rPr>
          <w:b w:val="0"/>
          <w:sz w:val="22"/>
          <w:szCs w:val="22"/>
          <w:lang w:val="en-US"/>
        </w:rPr>
      </w:pPr>
      <w:r w:rsidRPr="005E21BE">
        <w:rPr>
          <w:noProof/>
          <w:u w:val="single"/>
          <w:lang w:val="en-US"/>
        </w:rPr>
        <w:t>Press release</w:t>
      </w:r>
      <w:r w:rsidRPr="005E21BE">
        <w:rPr>
          <w:szCs w:val="22"/>
          <w:lang w:val="en-US"/>
        </w:rPr>
        <w:t xml:space="preserve"> </w:t>
      </w:r>
      <w:r w:rsidRPr="005E21BE">
        <w:rPr>
          <w:szCs w:val="22"/>
          <w:lang w:val="en-US"/>
        </w:rPr>
        <w:tab/>
      </w:r>
      <w:r w:rsidRPr="005E21BE">
        <w:rPr>
          <w:b w:val="0"/>
          <w:sz w:val="22"/>
          <w:szCs w:val="22"/>
          <w:lang w:val="en-US"/>
        </w:rPr>
        <w:t>Sulz am Neckar, Germany, March 2018</w:t>
      </w:r>
    </w:p>
    <w:p w14:paraId="507E0B46" w14:textId="77777777" w:rsidR="002E6D66" w:rsidRPr="005E21BE" w:rsidRDefault="002E6D66" w:rsidP="00DE4BEA">
      <w:pPr>
        <w:rPr>
          <w:rFonts w:cs="Arial"/>
          <w:sz w:val="22"/>
          <w:szCs w:val="22"/>
          <w:lang w:val="en-US"/>
        </w:rPr>
      </w:pPr>
    </w:p>
    <w:p w14:paraId="0E836538" w14:textId="77777777" w:rsidR="002E6D66" w:rsidRPr="005E21BE" w:rsidRDefault="002E6D66" w:rsidP="00DE4BEA">
      <w:pPr>
        <w:rPr>
          <w:rFonts w:cs="Arial"/>
          <w:sz w:val="22"/>
          <w:szCs w:val="22"/>
          <w:lang w:val="en-US"/>
        </w:rPr>
      </w:pPr>
    </w:p>
    <w:p w14:paraId="61CEDCF9" w14:textId="77777777" w:rsidR="00B66C13" w:rsidRPr="005E21BE" w:rsidRDefault="00B66C13" w:rsidP="00B66C13">
      <w:pPr>
        <w:rPr>
          <w:rFonts w:cs="Arial"/>
          <w:sz w:val="22"/>
          <w:szCs w:val="22"/>
          <w:lang w:val="en-US"/>
        </w:rPr>
      </w:pPr>
      <w:r w:rsidRPr="005E21BE">
        <w:rPr>
          <w:rFonts w:cs="Arial"/>
          <w:sz w:val="22"/>
          <w:szCs w:val="22"/>
          <w:lang w:val="en-US"/>
        </w:rPr>
        <w:t>Spring prevents tilting</w:t>
      </w:r>
    </w:p>
    <w:p w14:paraId="58002F2C" w14:textId="77777777" w:rsidR="00B66C13" w:rsidRPr="005E21BE" w:rsidRDefault="00B66C13" w:rsidP="00B66C13">
      <w:pPr>
        <w:pStyle w:val="berschrift1"/>
        <w:rPr>
          <w:lang w:val="en-US"/>
        </w:rPr>
      </w:pPr>
      <w:r w:rsidRPr="005E21BE">
        <w:rPr>
          <w:lang w:val="en-US"/>
        </w:rPr>
        <w:t>KIPP optimises the clamp stop for slot profiles</w:t>
      </w:r>
    </w:p>
    <w:p w14:paraId="1A1E8859" w14:textId="77777777" w:rsidR="00874D03" w:rsidRPr="005E21BE" w:rsidRDefault="00874D03" w:rsidP="00874D03">
      <w:pPr>
        <w:rPr>
          <w:lang w:val="en-US" w:eastAsia="x-none"/>
        </w:rPr>
      </w:pPr>
    </w:p>
    <w:p w14:paraId="20617E40" w14:textId="77777777" w:rsidR="00B66C13" w:rsidRPr="005E21BE" w:rsidRDefault="00B66C13" w:rsidP="00B66C13">
      <w:pPr>
        <w:spacing w:line="360" w:lineRule="auto"/>
        <w:rPr>
          <w:rFonts w:cs="Arial"/>
          <w:b/>
          <w:bCs/>
          <w:sz w:val="22"/>
          <w:szCs w:val="22"/>
          <w:lang w:val="en-US"/>
        </w:rPr>
      </w:pPr>
      <w:r w:rsidRPr="005E21BE">
        <w:rPr>
          <w:rFonts w:cs="Arial"/>
          <w:b/>
          <w:bCs/>
          <w:sz w:val="22"/>
          <w:szCs w:val="22"/>
          <w:lang w:val="en-US"/>
        </w:rPr>
        <w:t xml:space="preserve">HEINRICH KIPP WERK introduces a market innovation with the clamp stop for slot profiles. The </w:t>
      </w:r>
      <w:proofErr w:type="gramStart"/>
      <w:r w:rsidRPr="005E21BE">
        <w:rPr>
          <w:rFonts w:cs="Arial"/>
          <w:b/>
          <w:bCs/>
          <w:sz w:val="22"/>
          <w:szCs w:val="22"/>
          <w:lang w:val="en-US"/>
        </w:rPr>
        <w:t>spring loaded</w:t>
      </w:r>
      <w:proofErr w:type="gramEnd"/>
      <w:r w:rsidRPr="005E21BE">
        <w:rPr>
          <w:rFonts w:cs="Arial"/>
          <w:b/>
          <w:bCs/>
          <w:sz w:val="22"/>
          <w:szCs w:val="22"/>
          <w:lang w:val="en-US"/>
        </w:rPr>
        <w:t xml:space="preserve"> screw prevents annoying tilting and eases sliding the stop along the slot. This flexible positioning element with an M6 thread is suitable for various application sectors.</w:t>
      </w:r>
    </w:p>
    <w:p w14:paraId="57350E67" w14:textId="77777777" w:rsidR="009A1A57" w:rsidRPr="005E21BE" w:rsidRDefault="009A1A57" w:rsidP="009A1A57">
      <w:pPr>
        <w:spacing w:line="360" w:lineRule="auto"/>
        <w:rPr>
          <w:b/>
          <w:bCs/>
          <w:sz w:val="22"/>
          <w:szCs w:val="22"/>
          <w:lang w:val="en-US" w:eastAsia="x-none"/>
        </w:rPr>
      </w:pPr>
    </w:p>
    <w:p w14:paraId="29766541" w14:textId="3B44DAEA" w:rsidR="00B66C13" w:rsidRPr="005E21BE" w:rsidRDefault="00B66C13" w:rsidP="00B66C13">
      <w:pPr>
        <w:spacing w:line="360" w:lineRule="auto"/>
        <w:rPr>
          <w:rFonts w:cs="Arial"/>
          <w:bCs/>
          <w:color w:val="000000" w:themeColor="text1"/>
          <w:sz w:val="22"/>
          <w:szCs w:val="22"/>
          <w:lang w:val="en-US"/>
        </w:rPr>
      </w:pPr>
      <w:r w:rsidRPr="005E21BE">
        <w:rPr>
          <w:rFonts w:cs="Arial"/>
          <w:bCs/>
          <w:color w:val="000000" w:themeColor="text1"/>
          <w:sz w:val="22"/>
          <w:szCs w:val="22"/>
          <w:lang w:val="en-US"/>
        </w:rPr>
        <w:t xml:space="preserve">Clamp stops are used to position workpieces in assembly technology, material handling and by plant and fixture construction. A version with internal spring is an innovation and is available from HEINRICH KIPP WERK.The stop </w:t>
      </w:r>
      <w:proofErr w:type="gramStart"/>
      <w:r w:rsidRPr="005E21BE">
        <w:rPr>
          <w:rFonts w:cs="Arial"/>
          <w:bCs/>
          <w:color w:val="000000" w:themeColor="text1"/>
          <w:sz w:val="22"/>
          <w:szCs w:val="22"/>
          <w:lang w:val="en-US"/>
        </w:rPr>
        <w:t>is locked</w:t>
      </w:r>
      <w:proofErr w:type="gramEnd"/>
      <w:r w:rsidRPr="005E21BE">
        <w:rPr>
          <w:rFonts w:cs="Arial"/>
          <w:bCs/>
          <w:color w:val="000000" w:themeColor="text1"/>
          <w:sz w:val="22"/>
          <w:szCs w:val="22"/>
          <w:lang w:val="en-US"/>
        </w:rPr>
        <w:t xml:space="preserve"> by simply turning the star grip. When the stop </w:t>
      </w:r>
      <w:proofErr w:type="gramStart"/>
      <w:r w:rsidRPr="005E21BE">
        <w:rPr>
          <w:rFonts w:cs="Arial"/>
          <w:bCs/>
          <w:color w:val="000000" w:themeColor="text1"/>
          <w:sz w:val="22"/>
          <w:szCs w:val="22"/>
          <w:lang w:val="en-US"/>
        </w:rPr>
        <w:t>is loosened</w:t>
      </w:r>
      <w:proofErr w:type="gramEnd"/>
      <w:r w:rsidRPr="005E21BE">
        <w:rPr>
          <w:rFonts w:cs="Arial"/>
          <w:bCs/>
          <w:color w:val="000000" w:themeColor="text1"/>
          <w:sz w:val="22"/>
          <w:szCs w:val="22"/>
          <w:lang w:val="en-US"/>
        </w:rPr>
        <w:t xml:space="preserve">, the slot key is pushed down by the spring and the stop can re-positioned without tilting. The </w:t>
      </w:r>
      <w:proofErr w:type="gramStart"/>
      <w:r w:rsidRPr="005E21BE">
        <w:rPr>
          <w:rFonts w:cs="Arial"/>
          <w:bCs/>
          <w:color w:val="000000" w:themeColor="text1"/>
          <w:sz w:val="22"/>
          <w:szCs w:val="22"/>
          <w:lang w:val="en-US"/>
        </w:rPr>
        <w:t>spring loaded</w:t>
      </w:r>
      <w:proofErr w:type="gramEnd"/>
      <w:r w:rsidRPr="005E21BE">
        <w:rPr>
          <w:rFonts w:cs="Arial"/>
          <w:bCs/>
          <w:color w:val="000000" w:themeColor="text1"/>
          <w:sz w:val="22"/>
          <w:szCs w:val="22"/>
          <w:lang w:val="en-US"/>
        </w:rPr>
        <w:t xml:space="preserve"> screw ensures very light sliding and efficient working. </w:t>
      </w:r>
    </w:p>
    <w:p w14:paraId="3E172E4E" w14:textId="77777777" w:rsidR="00B66C13" w:rsidRPr="005E21BE" w:rsidRDefault="00B66C13" w:rsidP="00B66C13">
      <w:pPr>
        <w:spacing w:line="360" w:lineRule="auto"/>
        <w:rPr>
          <w:rFonts w:cs="Arial"/>
          <w:bCs/>
          <w:color w:val="000000" w:themeColor="text1"/>
          <w:sz w:val="22"/>
          <w:szCs w:val="22"/>
          <w:lang w:val="en-US"/>
        </w:rPr>
      </w:pPr>
    </w:p>
    <w:p w14:paraId="1A5828F3" w14:textId="10432A1F" w:rsidR="00B66C13" w:rsidRPr="005E21BE" w:rsidRDefault="00B66C13" w:rsidP="00B66C13">
      <w:pPr>
        <w:spacing w:line="360" w:lineRule="auto"/>
        <w:rPr>
          <w:rFonts w:cs="Arial"/>
          <w:bCs/>
          <w:color w:val="000000" w:themeColor="text1"/>
          <w:sz w:val="22"/>
          <w:szCs w:val="22"/>
          <w:lang w:val="en-US"/>
        </w:rPr>
      </w:pPr>
      <w:r w:rsidRPr="005E21BE">
        <w:rPr>
          <w:rFonts w:cs="Arial"/>
          <w:bCs/>
          <w:color w:val="000000" w:themeColor="text1"/>
          <w:sz w:val="22"/>
          <w:szCs w:val="22"/>
          <w:lang w:val="en-US"/>
        </w:rPr>
        <w:t xml:space="preserve">The new clamp stop from KIPP consists of a plastic star grip with female thread, a cylindrical aluminium body and an M6 threaded pin that enables the use of various types of slot key. It is suitable for use with many profile systems e.g. Type B, Type I and DIN 650 T-slots. The KIPP range includes many slot keys available as accessories. </w:t>
      </w:r>
    </w:p>
    <w:p w14:paraId="4327B81C" w14:textId="77777777" w:rsidR="00BA30D1" w:rsidRPr="005E21BE" w:rsidRDefault="00BA30D1" w:rsidP="00BA30D1">
      <w:pPr>
        <w:spacing w:line="320" w:lineRule="exact"/>
        <w:rPr>
          <w:rFonts w:cs="Arial"/>
          <w:color w:val="000000"/>
          <w:sz w:val="22"/>
          <w:szCs w:val="22"/>
          <w:lang w:val="en-US"/>
        </w:rPr>
      </w:pPr>
    </w:p>
    <w:p w14:paraId="65CEEF19" w14:textId="77777777" w:rsidR="000435B3" w:rsidRPr="005E21BE" w:rsidRDefault="000435B3" w:rsidP="00190126">
      <w:pPr>
        <w:spacing w:line="276" w:lineRule="auto"/>
        <w:rPr>
          <w:sz w:val="22"/>
          <w:szCs w:val="22"/>
          <w:lang w:val="en-US"/>
        </w:rPr>
      </w:pPr>
    </w:p>
    <w:p w14:paraId="4EB7859F" w14:textId="77777777" w:rsidR="00B66C13" w:rsidRPr="005E21BE" w:rsidRDefault="00B66C13" w:rsidP="00190126">
      <w:pPr>
        <w:spacing w:line="276" w:lineRule="auto"/>
        <w:rPr>
          <w:sz w:val="22"/>
          <w:szCs w:val="22"/>
          <w:lang w:val="en-US"/>
        </w:rPr>
      </w:pPr>
    </w:p>
    <w:p w14:paraId="718E020B" w14:textId="77777777" w:rsidR="00D91134" w:rsidRPr="005E21BE" w:rsidRDefault="00D91134" w:rsidP="00D91134">
      <w:pPr>
        <w:rPr>
          <w:rFonts w:cs="Arial"/>
          <w:sz w:val="20"/>
          <w:u w:val="single"/>
          <w:lang w:val="en-US"/>
        </w:rPr>
      </w:pPr>
      <w:r w:rsidRPr="005E21BE">
        <w:rPr>
          <w:rFonts w:cs="Arial"/>
          <w:sz w:val="20"/>
          <w:u w:val="single"/>
          <w:lang w:val="en-US"/>
        </w:rPr>
        <w:t>Characters including spaces:</w:t>
      </w:r>
    </w:p>
    <w:p w14:paraId="6FF165AA" w14:textId="1FE6C2AA" w:rsidR="00D91134" w:rsidRPr="005E21BE" w:rsidRDefault="005E21BE" w:rsidP="00D91134">
      <w:pPr>
        <w:tabs>
          <w:tab w:val="right" w:pos="2410"/>
        </w:tabs>
        <w:rPr>
          <w:rFonts w:cs="Arial"/>
          <w:sz w:val="20"/>
          <w:lang w:val="en-US"/>
        </w:rPr>
      </w:pPr>
      <w:r w:rsidRPr="005E21BE">
        <w:rPr>
          <w:rFonts w:cs="Arial"/>
          <w:sz w:val="20"/>
          <w:lang w:val="en-US"/>
        </w:rPr>
        <w:t>Headline:</w:t>
      </w:r>
      <w:r w:rsidRPr="005E21BE">
        <w:rPr>
          <w:rFonts w:cs="Arial"/>
          <w:sz w:val="20"/>
          <w:lang w:val="en-US"/>
        </w:rPr>
        <w:tab/>
      </w:r>
      <w:r>
        <w:rPr>
          <w:rFonts w:cs="Arial"/>
          <w:sz w:val="20"/>
          <w:lang w:val="en-US"/>
        </w:rPr>
        <w:t>47</w:t>
      </w:r>
      <w:r w:rsidR="00D91134" w:rsidRPr="005E21BE">
        <w:rPr>
          <w:rFonts w:cs="Arial"/>
          <w:sz w:val="20"/>
          <w:lang w:val="en-US"/>
        </w:rPr>
        <w:t xml:space="preserve"> characters</w:t>
      </w:r>
    </w:p>
    <w:p w14:paraId="1AD62CC3" w14:textId="1FF983AF" w:rsidR="00D91134" w:rsidRPr="005E21BE" w:rsidRDefault="005E21BE" w:rsidP="00D91134">
      <w:pPr>
        <w:tabs>
          <w:tab w:val="right" w:pos="2410"/>
        </w:tabs>
        <w:rPr>
          <w:rFonts w:cs="Arial"/>
          <w:sz w:val="20"/>
          <w:lang w:val="en-US"/>
        </w:rPr>
      </w:pPr>
      <w:r>
        <w:rPr>
          <w:rFonts w:cs="Arial"/>
          <w:sz w:val="20"/>
          <w:lang w:val="en-US"/>
        </w:rPr>
        <w:t>Pre-head:</w:t>
      </w:r>
      <w:r>
        <w:rPr>
          <w:rFonts w:cs="Arial"/>
          <w:sz w:val="20"/>
          <w:lang w:val="en-US"/>
        </w:rPr>
        <w:tab/>
        <w:t>23</w:t>
      </w:r>
      <w:r w:rsidR="0008715A" w:rsidRPr="005E21BE">
        <w:rPr>
          <w:rFonts w:cs="Arial"/>
          <w:sz w:val="20"/>
          <w:lang w:val="en-US"/>
        </w:rPr>
        <w:t xml:space="preserve"> characters</w:t>
      </w:r>
    </w:p>
    <w:p w14:paraId="257FEE03" w14:textId="16FF67DA" w:rsidR="00D91134" w:rsidRPr="005E21BE" w:rsidRDefault="005E21BE" w:rsidP="00D91134">
      <w:pPr>
        <w:tabs>
          <w:tab w:val="right" w:pos="2410"/>
        </w:tabs>
        <w:rPr>
          <w:rFonts w:cs="Arial"/>
          <w:sz w:val="20"/>
          <w:lang w:val="en-US"/>
        </w:rPr>
      </w:pPr>
      <w:r>
        <w:rPr>
          <w:rFonts w:cs="Arial"/>
          <w:sz w:val="20"/>
          <w:lang w:val="en-US"/>
        </w:rPr>
        <w:t>Text:</w:t>
      </w:r>
      <w:r>
        <w:rPr>
          <w:rFonts w:cs="Arial"/>
          <w:sz w:val="20"/>
          <w:lang w:val="en-US"/>
        </w:rPr>
        <w:tab/>
        <w:t>1.073</w:t>
      </w:r>
      <w:r w:rsidR="00D91134" w:rsidRPr="005E21BE">
        <w:rPr>
          <w:rFonts w:cs="Arial"/>
          <w:sz w:val="20"/>
          <w:lang w:val="en-US"/>
        </w:rPr>
        <w:t xml:space="preserve"> characters</w:t>
      </w:r>
    </w:p>
    <w:p w14:paraId="37DAB345" w14:textId="09E3A6B6" w:rsidR="00D91134" w:rsidRPr="005E21BE" w:rsidRDefault="005E21BE" w:rsidP="00D91134">
      <w:pPr>
        <w:tabs>
          <w:tab w:val="right" w:pos="2410"/>
        </w:tabs>
        <w:rPr>
          <w:rFonts w:cs="Arial"/>
          <w:sz w:val="20"/>
          <w:lang w:val="en-US"/>
        </w:rPr>
      </w:pPr>
      <w:r>
        <w:rPr>
          <w:rFonts w:cs="Arial"/>
          <w:sz w:val="20"/>
          <w:lang w:val="en-US"/>
        </w:rPr>
        <w:t>Total:</w:t>
      </w:r>
      <w:r>
        <w:rPr>
          <w:rFonts w:cs="Arial"/>
          <w:sz w:val="20"/>
          <w:lang w:val="en-US"/>
        </w:rPr>
        <w:tab/>
        <w:t>1.144</w:t>
      </w:r>
      <w:bookmarkStart w:id="0" w:name="_GoBack"/>
      <w:bookmarkEnd w:id="0"/>
      <w:r w:rsidR="00D91134" w:rsidRPr="005E21BE">
        <w:rPr>
          <w:rFonts w:cs="Arial"/>
          <w:sz w:val="20"/>
          <w:lang w:val="en-US"/>
        </w:rPr>
        <w:t xml:space="preserve"> characters</w:t>
      </w:r>
    </w:p>
    <w:p w14:paraId="5C1C3129" w14:textId="77777777" w:rsidR="00D91134" w:rsidRPr="005E21BE" w:rsidRDefault="00D91134" w:rsidP="00D91134">
      <w:pPr>
        <w:rPr>
          <w:rFonts w:cs="Arial"/>
          <w:sz w:val="20"/>
          <w:lang w:val="en-US"/>
        </w:rPr>
      </w:pPr>
    </w:p>
    <w:p w14:paraId="4096DC98" w14:textId="77777777" w:rsidR="00F94190" w:rsidRPr="005E21BE" w:rsidRDefault="00F94190" w:rsidP="00F94190">
      <w:pPr>
        <w:tabs>
          <w:tab w:val="left" w:pos="4020"/>
        </w:tabs>
        <w:rPr>
          <w:noProof/>
          <w:lang w:val="en-US"/>
        </w:rPr>
      </w:pPr>
    </w:p>
    <w:p w14:paraId="76997FDE" w14:textId="77777777" w:rsidR="00874552" w:rsidRPr="005E21BE" w:rsidRDefault="00874552" w:rsidP="00874552">
      <w:pPr>
        <w:rPr>
          <w:rFonts w:cs="Arial"/>
          <w:sz w:val="20"/>
          <w:lang w:val="en-US"/>
        </w:rPr>
      </w:pPr>
      <w:r w:rsidRPr="005E21BE">
        <w:rPr>
          <w:rFonts w:cs="Arial"/>
          <w:sz w:val="20"/>
          <w:lang w:val="en-US"/>
        </w:rPr>
        <w:t>HEINRICH KIPP WERK KG</w:t>
      </w:r>
    </w:p>
    <w:p w14:paraId="79CB60E1" w14:textId="77777777" w:rsidR="00874552" w:rsidRPr="005E21BE" w:rsidRDefault="00874552" w:rsidP="00874552">
      <w:pPr>
        <w:rPr>
          <w:rFonts w:cs="Arial"/>
          <w:sz w:val="20"/>
          <w:lang w:val="en-US"/>
        </w:rPr>
      </w:pPr>
      <w:r w:rsidRPr="005E21BE">
        <w:rPr>
          <w:rFonts w:cs="Arial"/>
          <w:sz w:val="20"/>
          <w:lang w:val="en-US"/>
        </w:rPr>
        <w:t>Stefanie Beck, Marketing</w:t>
      </w:r>
    </w:p>
    <w:p w14:paraId="0A50940C" w14:textId="77777777" w:rsidR="00874552" w:rsidRPr="005E21BE" w:rsidRDefault="00874552" w:rsidP="00874552">
      <w:pPr>
        <w:rPr>
          <w:rFonts w:cs="Arial"/>
          <w:sz w:val="20"/>
          <w:lang w:val="en-US"/>
        </w:rPr>
      </w:pPr>
      <w:r w:rsidRPr="005E21BE">
        <w:rPr>
          <w:rFonts w:cs="Arial"/>
          <w:sz w:val="20"/>
          <w:lang w:val="en-US"/>
        </w:rPr>
        <w:t>Heubergstrasse 2</w:t>
      </w:r>
    </w:p>
    <w:p w14:paraId="504C5106" w14:textId="77777777" w:rsidR="00874552" w:rsidRPr="005E21BE" w:rsidRDefault="00874552" w:rsidP="00874552">
      <w:pPr>
        <w:rPr>
          <w:rFonts w:cs="Arial"/>
          <w:sz w:val="20"/>
          <w:lang w:val="en-US"/>
        </w:rPr>
      </w:pPr>
      <w:proofErr w:type="gramStart"/>
      <w:r w:rsidRPr="005E21BE">
        <w:rPr>
          <w:rFonts w:cs="Arial"/>
          <w:sz w:val="20"/>
          <w:lang w:val="en-US"/>
        </w:rPr>
        <w:t>72172</w:t>
      </w:r>
      <w:proofErr w:type="gramEnd"/>
      <w:r w:rsidRPr="005E21BE">
        <w:rPr>
          <w:rFonts w:cs="Arial"/>
          <w:sz w:val="20"/>
          <w:lang w:val="en-US"/>
        </w:rPr>
        <w:t xml:space="preserve"> Sulz am Neckar, Germany</w:t>
      </w:r>
    </w:p>
    <w:p w14:paraId="1ACD23A8" w14:textId="77777777" w:rsidR="00874552" w:rsidRPr="005E21BE" w:rsidRDefault="00874552" w:rsidP="00874552">
      <w:pPr>
        <w:rPr>
          <w:rFonts w:cs="Arial"/>
          <w:sz w:val="20"/>
          <w:lang w:val="en-US"/>
        </w:rPr>
      </w:pPr>
    </w:p>
    <w:p w14:paraId="4ADD9AA7" w14:textId="77777777" w:rsidR="00874552" w:rsidRPr="005E21BE" w:rsidRDefault="00CA5326" w:rsidP="00874552">
      <w:pPr>
        <w:rPr>
          <w:rFonts w:cs="Arial"/>
          <w:sz w:val="20"/>
          <w:lang w:val="en-US"/>
        </w:rPr>
      </w:pPr>
      <w:r w:rsidRPr="005E21BE">
        <w:rPr>
          <w:rFonts w:cs="Arial"/>
          <w:sz w:val="20"/>
          <w:lang w:val="en-US"/>
        </w:rPr>
        <w:t>Telephone: +49(0)7454 793-30</w:t>
      </w:r>
    </w:p>
    <w:p w14:paraId="3282E278" w14:textId="77777777" w:rsidR="00F94190" w:rsidRPr="005E21BE" w:rsidRDefault="00874552" w:rsidP="00F117B2">
      <w:pPr>
        <w:rPr>
          <w:sz w:val="20"/>
          <w:szCs w:val="20"/>
          <w:lang w:val="en-US"/>
        </w:rPr>
      </w:pPr>
      <w:r w:rsidRPr="005E21BE">
        <w:rPr>
          <w:sz w:val="20"/>
          <w:szCs w:val="20"/>
          <w:lang w:val="en-US"/>
        </w:rPr>
        <w:t xml:space="preserve">Email: stefanie.beck@kipp.com </w:t>
      </w:r>
    </w:p>
    <w:p w14:paraId="6236DB5A" w14:textId="77777777" w:rsidR="00DB3BF0" w:rsidRPr="005E21BE" w:rsidRDefault="00DB3BF0">
      <w:pPr>
        <w:rPr>
          <w:noProof/>
          <w:lang w:val="en-US"/>
        </w:rPr>
      </w:pPr>
    </w:p>
    <w:p w14:paraId="6D89E9A7" w14:textId="77777777" w:rsidR="00DB3BF0" w:rsidRPr="005E21BE" w:rsidRDefault="00DB3BF0">
      <w:pPr>
        <w:rPr>
          <w:noProof/>
          <w:lang w:val="en-US"/>
        </w:rPr>
      </w:pPr>
    </w:p>
    <w:p w14:paraId="5ED5A354" w14:textId="77777777" w:rsidR="00CA5326" w:rsidRPr="005E21BE" w:rsidRDefault="00CA5326">
      <w:pPr>
        <w:rPr>
          <w:noProof/>
          <w:lang w:val="en-US"/>
        </w:rPr>
      </w:pPr>
      <w:r w:rsidRPr="005E21BE">
        <w:rPr>
          <w:noProof/>
          <w:lang w:val="en-US"/>
        </w:rPr>
        <w:br w:type="page"/>
      </w:r>
    </w:p>
    <w:p w14:paraId="44E7AA80" w14:textId="77777777" w:rsidR="00CA5326" w:rsidRPr="005E21BE" w:rsidRDefault="00CA5326" w:rsidP="00CA5326">
      <w:pPr>
        <w:pStyle w:val="berschrift3"/>
        <w:rPr>
          <w:lang w:val="en-US"/>
        </w:rPr>
      </w:pPr>
      <w:r w:rsidRPr="005E21BE">
        <w:rPr>
          <w:lang w:val="en-US"/>
        </w:rPr>
        <w:lastRenderedPageBreak/>
        <w:t>Additional information and press photos</w:t>
      </w:r>
    </w:p>
    <w:p w14:paraId="0684DA4D" w14:textId="77777777" w:rsidR="00CA5326" w:rsidRPr="005E21BE" w:rsidRDefault="00CA5326" w:rsidP="00CA5326">
      <w:pPr>
        <w:rPr>
          <w:sz w:val="20"/>
          <w:lang w:val="en-US"/>
        </w:rPr>
      </w:pPr>
      <w:r w:rsidRPr="005E21BE">
        <w:rPr>
          <w:sz w:val="20"/>
          <w:lang w:val="en-US"/>
        </w:rPr>
        <w:t>See www.kipp.com, Region: Germany, Category: News / Press area</w:t>
      </w:r>
    </w:p>
    <w:p w14:paraId="31B781BB" w14:textId="77777777" w:rsidR="00CA5326" w:rsidRPr="005E21BE" w:rsidRDefault="00CA5326" w:rsidP="00CA5326">
      <w:pPr>
        <w:rPr>
          <w:sz w:val="20"/>
          <w:lang w:val="en-US"/>
        </w:rPr>
      </w:pPr>
    </w:p>
    <w:p w14:paraId="67F8C0E4" w14:textId="77777777" w:rsidR="00CA5326" w:rsidRPr="005E21BE" w:rsidRDefault="00CA5326" w:rsidP="00CA5326">
      <w:pPr>
        <w:rPr>
          <w:rFonts w:cs="Arial"/>
          <w:sz w:val="20"/>
          <w:szCs w:val="20"/>
          <w:lang w:val="en-US"/>
        </w:rPr>
      </w:pPr>
    </w:p>
    <w:p w14:paraId="4D0CE27D" w14:textId="77777777" w:rsidR="00CA5326" w:rsidRDefault="00CA5326" w:rsidP="00CA5326">
      <w:pPr>
        <w:pStyle w:val="berschrift3"/>
      </w:pPr>
      <w:r>
        <w:t>Photos</w:t>
      </w:r>
      <w:r>
        <w:tab/>
      </w:r>
    </w:p>
    <w:p w14:paraId="0259B253" w14:textId="77777777" w:rsidR="00CA5326" w:rsidRPr="008A4372" w:rsidRDefault="00CA5326" w:rsidP="00CA5326"/>
    <w:tbl>
      <w:tblPr>
        <w:tblW w:w="9885" w:type="dxa"/>
        <w:tblInd w:w="113" w:type="dxa"/>
        <w:tblCellMar>
          <w:top w:w="28" w:type="dxa"/>
          <w:bottom w:w="28" w:type="dxa"/>
        </w:tblCellMar>
        <w:tblLook w:val="00A0" w:firstRow="1" w:lastRow="0" w:firstColumn="1" w:lastColumn="0" w:noHBand="0" w:noVBand="0"/>
      </w:tblPr>
      <w:tblGrid>
        <w:gridCol w:w="4988"/>
        <w:gridCol w:w="4897"/>
      </w:tblGrid>
      <w:tr w:rsidR="00C714E7" w:rsidRPr="00BA30D1" w14:paraId="447B1979" w14:textId="77777777" w:rsidTr="00C22334">
        <w:tc>
          <w:tcPr>
            <w:tcW w:w="5699" w:type="dxa"/>
          </w:tcPr>
          <w:p w14:paraId="461AD69F" w14:textId="4F037B2F" w:rsidR="00CA5326" w:rsidRPr="00190126" w:rsidRDefault="000B3A09" w:rsidP="00190126">
            <w:pPr>
              <w:spacing w:after="160" w:line="259" w:lineRule="auto"/>
              <w:rPr>
                <w:rFonts w:ascii="Calibri" w:eastAsia="Calibri" w:hAnsi="Calibri"/>
                <w:sz w:val="22"/>
                <w:szCs w:val="22"/>
                <w:lang w:eastAsia="en-US"/>
              </w:rPr>
            </w:pPr>
            <w:r w:rsidRPr="005E21BE">
              <w:rPr>
                <w:rFonts w:eastAsia="Calibri" w:cs="Arial"/>
                <w:sz w:val="20"/>
                <w:szCs w:val="20"/>
                <w:lang w:val="en-US"/>
              </w:rPr>
              <w:t>The KIPP clamp stop for slot profiles eases sliding the stop along the slot.</w:t>
            </w:r>
            <w:r w:rsidRPr="005E21BE">
              <w:rPr>
                <w:sz w:val="20"/>
                <w:lang w:val="en-US"/>
              </w:rPr>
              <w:br/>
            </w:r>
            <w:r>
              <w:rPr>
                <w:sz w:val="20"/>
              </w:rPr>
              <w:t xml:space="preserve">Photo: KIPP </w:t>
            </w:r>
          </w:p>
          <w:p w14:paraId="0EA85BA6" w14:textId="77777777" w:rsidR="00CA5326" w:rsidRPr="00362FE9" w:rsidRDefault="00411B55" w:rsidP="00190126">
            <w:pPr>
              <w:rPr>
                <w:sz w:val="20"/>
              </w:rPr>
            </w:pPr>
            <w:r>
              <w:rPr>
                <w:noProof/>
                <w:sz w:val="20"/>
              </w:rPr>
              <w:drawing>
                <wp:inline distT="0" distB="0" distL="0" distR="0" wp14:anchorId="56926B4D" wp14:editId="4A2B5BD6">
                  <wp:extent cx="2519680" cy="251968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PP_Klemmanschlag_Nutprofile_K1214.jpg"/>
                          <pic:cNvPicPr/>
                        </pic:nvPicPr>
                        <pic:blipFill>
                          <a:blip r:embed="rId8">
                            <a:extLst>
                              <a:ext uri="{28A0092B-C50C-407E-A947-70E740481C1C}">
                                <a14:useLocalDpi xmlns:a14="http://schemas.microsoft.com/office/drawing/2010/main" val="0"/>
                              </a:ext>
                            </a:extLst>
                          </a:blip>
                          <a:stretch>
                            <a:fillRect/>
                          </a:stretch>
                        </pic:blipFill>
                        <pic:spPr>
                          <a:xfrm>
                            <a:off x="0" y="0"/>
                            <a:ext cx="2519680" cy="2519680"/>
                          </a:xfrm>
                          <a:prstGeom prst="rect">
                            <a:avLst/>
                          </a:prstGeom>
                        </pic:spPr>
                      </pic:pic>
                    </a:graphicData>
                  </a:graphic>
                </wp:inline>
              </w:drawing>
            </w:r>
          </w:p>
        </w:tc>
        <w:tc>
          <w:tcPr>
            <w:tcW w:w="4186" w:type="dxa"/>
          </w:tcPr>
          <w:p w14:paraId="6BD0972A" w14:textId="77777777" w:rsidR="00CA5326" w:rsidRDefault="00CA5326" w:rsidP="009E0077">
            <w:pPr>
              <w:ind w:left="-250"/>
              <w:rPr>
                <w:noProof/>
                <w:sz w:val="20"/>
              </w:rPr>
            </w:pPr>
          </w:p>
          <w:p w14:paraId="3C441860" w14:textId="77777777" w:rsidR="00CA5326" w:rsidRDefault="00CA5326" w:rsidP="009E0077">
            <w:pPr>
              <w:ind w:hanging="250"/>
              <w:rPr>
                <w:noProof/>
                <w:sz w:val="20"/>
              </w:rPr>
            </w:pPr>
          </w:p>
          <w:p w14:paraId="1B67E6EE" w14:textId="77777777" w:rsidR="00CA5326" w:rsidRDefault="00CA5326" w:rsidP="00E74ED7">
            <w:pPr>
              <w:ind w:left="-249"/>
              <w:rPr>
                <w:noProof/>
                <w:sz w:val="20"/>
              </w:rPr>
            </w:pPr>
          </w:p>
          <w:p w14:paraId="7C12F9F2" w14:textId="77777777" w:rsidR="00CA5326" w:rsidRDefault="00CA5326" w:rsidP="002B249D">
            <w:pPr>
              <w:rPr>
                <w:noProof/>
                <w:sz w:val="20"/>
              </w:rPr>
            </w:pPr>
          </w:p>
          <w:p w14:paraId="7F0BAFAC" w14:textId="77777777" w:rsidR="00CA5326" w:rsidRDefault="00CA5326" w:rsidP="002B249D">
            <w:pPr>
              <w:rPr>
                <w:sz w:val="20"/>
              </w:rPr>
            </w:pPr>
          </w:p>
          <w:p w14:paraId="7E5F55F0" w14:textId="77777777" w:rsidR="00554439" w:rsidRPr="00DB3BF0" w:rsidRDefault="00CA5326" w:rsidP="00597BAA">
            <w:pPr>
              <w:rPr>
                <w:sz w:val="20"/>
              </w:rPr>
            </w:pPr>
            <w:r>
              <w:rPr>
                <w:sz w:val="20"/>
              </w:rPr>
              <w:t xml:space="preserve">Image file: </w:t>
            </w:r>
          </w:p>
          <w:p w14:paraId="2A70CD27" w14:textId="73DCC3DC" w:rsidR="00CA5326" w:rsidRPr="00DB3BF0" w:rsidRDefault="00411B55" w:rsidP="00F170CD">
            <w:pPr>
              <w:rPr>
                <w:sz w:val="20"/>
              </w:rPr>
            </w:pPr>
            <w:r>
              <w:rPr>
                <w:sz w:val="20"/>
              </w:rPr>
              <w:t>KIPP_Klemmanschlag_Nutprofile_K1214_300dpi.jpg</w:t>
            </w:r>
          </w:p>
        </w:tc>
      </w:tr>
    </w:tbl>
    <w:p w14:paraId="418D1BA9" w14:textId="77777777" w:rsidR="00925271" w:rsidRDefault="00925271" w:rsidP="00CA5326">
      <w:pPr>
        <w:ind w:left="-79"/>
        <w:rPr>
          <w:sz w:val="16"/>
          <w:szCs w:val="16"/>
        </w:rPr>
      </w:pPr>
    </w:p>
    <w:p w14:paraId="26FA38F6" w14:textId="77777777" w:rsidR="00C22334" w:rsidRPr="00DB3BF0" w:rsidRDefault="00C22334" w:rsidP="00CA5326">
      <w:pPr>
        <w:ind w:left="-79"/>
        <w:rPr>
          <w:sz w:val="16"/>
          <w:szCs w:val="16"/>
        </w:rPr>
      </w:pPr>
    </w:p>
    <w:p w14:paraId="5D6B0107" w14:textId="77777777" w:rsidR="00925271" w:rsidRPr="00DB3BF0" w:rsidRDefault="00925271" w:rsidP="00CA5326">
      <w:pPr>
        <w:ind w:left="-79"/>
        <w:rPr>
          <w:sz w:val="16"/>
          <w:szCs w:val="16"/>
        </w:rPr>
      </w:pPr>
    </w:p>
    <w:tbl>
      <w:tblPr>
        <w:tblW w:w="0" w:type="auto"/>
        <w:tblInd w:w="113" w:type="dxa"/>
        <w:tblLayout w:type="fixed"/>
        <w:tblCellMar>
          <w:top w:w="28" w:type="dxa"/>
          <w:bottom w:w="28" w:type="dxa"/>
        </w:tblCellMar>
        <w:tblLook w:val="00A0" w:firstRow="1" w:lastRow="0" w:firstColumn="1" w:lastColumn="0" w:noHBand="0" w:noVBand="0"/>
      </w:tblPr>
      <w:tblGrid>
        <w:gridCol w:w="4565"/>
        <w:gridCol w:w="236"/>
        <w:gridCol w:w="331"/>
        <w:gridCol w:w="3822"/>
      </w:tblGrid>
      <w:tr w:rsidR="00E74ED7" w:rsidRPr="00BA30D1" w14:paraId="11AC4903" w14:textId="77777777" w:rsidTr="009A7227">
        <w:tc>
          <w:tcPr>
            <w:tcW w:w="4565" w:type="dxa"/>
          </w:tcPr>
          <w:p w14:paraId="6D135330" w14:textId="031D4E85" w:rsidR="00E74ED7" w:rsidRPr="005E21BE" w:rsidRDefault="000B3A09" w:rsidP="004E518E">
            <w:pPr>
              <w:rPr>
                <w:sz w:val="20"/>
                <w:lang w:val="en-US"/>
              </w:rPr>
            </w:pPr>
            <w:r w:rsidRPr="005E21BE">
              <w:rPr>
                <w:sz w:val="20"/>
                <w:lang w:val="en-US"/>
              </w:rPr>
              <w:t xml:space="preserve">The KIPP clamp stop for slot profiles positions workpieces. The stop </w:t>
            </w:r>
            <w:proofErr w:type="gramStart"/>
            <w:r w:rsidRPr="005E21BE">
              <w:rPr>
                <w:sz w:val="20"/>
                <w:lang w:val="en-US"/>
              </w:rPr>
              <w:t>is locked</w:t>
            </w:r>
            <w:proofErr w:type="gramEnd"/>
            <w:r w:rsidRPr="005E21BE">
              <w:rPr>
                <w:sz w:val="20"/>
                <w:lang w:val="en-US"/>
              </w:rPr>
              <w:t xml:space="preserve"> by turning the star grip. </w:t>
            </w:r>
          </w:p>
          <w:p w14:paraId="46DB15D3" w14:textId="6750D13B" w:rsidR="00E74ED7" w:rsidRPr="009A7227" w:rsidRDefault="00E74ED7" w:rsidP="00287B36">
            <w:pPr>
              <w:rPr>
                <w:sz w:val="20"/>
              </w:rPr>
            </w:pPr>
            <w:r>
              <w:rPr>
                <w:sz w:val="20"/>
              </w:rPr>
              <w:t xml:space="preserve">Photo: KIPP </w:t>
            </w:r>
          </w:p>
          <w:p w14:paraId="5DE1172B" w14:textId="31ADA7C5" w:rsidR="00E74ED7" w:rsidRPr="00362FE9" w:rsidRDefault="00E74ED7" w:rsidP="00F85ED0">
            <w:pPr>
              <w:rPr>
                <w:sz w:val="20"/>
              </w:rPr>
            </w:pPr>
            <w:r>
              <w:rPr>
                <w:noProof/>
                <w:sz w:val="20"/>
              </w:rPr>
              <w:drawing>
                <wp:inline distT="0" distB="0" distL="0" distR="0" wp14:anchorId="6E0A0C20" wp14:editId="487068FB">
                  <wp:extent cx="2127504" cy="3127248"/>
                  <wp:effectExtent l="0" t="0" r="635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PP_Klemmanschlag_Nutprofile_K1214_Anwendu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7504" cy="3127248"/>
                          </a:xfrm>
                          <a:prstGeom prst="rect">
                            <a:avLst/>
                          </a:prstGeom>
                        </pic:spPr>
                      </pic:pic>
                    </a:graphicData>
                  </a:graphic>
                </wp:inline>
              </w:drawing>
            </w:r>
          </w:p>
        </w:tc>
        <w:tc>
          <w:tcPr>
            <w:tcW w:w="236" w:type="dxa"/>
          </w:tcPr>
          <w:p w14:paraId="36A3A9F7" w14:textId="77777777" w:rsidR="00E74ED7" w:rsidRDefault="00E74ED7" w:rsidP="00F85ED0">
            <w:pPr>
              <w:rPr>
                <w:noProof/>
                <w:sz w:val="20"/>
              </w:rPr>
            </w:pPr>
          </w:p>
        </w:tc>
        <w:tc>
          <w:tcPr>
            <w:tcW w:w="331" w:type="dxa"/>
          </w:tcPr>
          <w:p w14:paraId="72DD1D0A" w14:textId="77777777" w:rsidR="00E74ED7" w:rsidRDefault="00E74ED7" w:rsidP="00E74ED7">
            <w:pPr>
              <w:rPr>
                <w:noProof/>
                <w:sz w:val="20"/>
              </w:rPr>
            </w:pPr>
          </w:p>
        </w:tc>
        <w:tc>
          <w:tcPr>
            <w:tcW w:w="3822" w:type="dxa"/>
          </w:tcPr>
          <w:p w14:paraId="5BDEC431" w14:textId="77777777" w:rsidR="00E74ED7" w:rsidRDefault="00E74ED7" w:rsidP="00E74ED7">
            <w:pPr>
              <w:ind w:left="-257"/>
              <w:rPr>
                <w:noProof/>
                <w:sz w:val="20"/>
              </w:rPr>
            </w:pPr>
          </w:p>
          <w:p w14:paraId="0C1974C7" w14:textId="77777777" w:rsidR="00E74ED7" w:rsidRDefault="00E74ED7" w:rsidP="00F85ED0">
            <w:pPr>
              <w:rPr>
                <w:noProof/>
                <w:sz w:val="20"/>
              </w:rPr>
            </w:pPr>
          </w:p>
          <w:p w14:paraId="22BAFC8E" w14:textId="77777777" w:rsidR="00E74ED7" w:rsidRDefault="00E74ED7" w:rsidP="00F85ED0">
            <w:pPr>
              <w:rPr>
                <w:sz w:val="20"/>
              </w:rPr>
            </w:pPr>
          </w:p>
          <w:p w14:paraId="7A77A0C2" w14:textId="77777777" w:rsidR="00E74ED7" w:rsidRPr="00C05DEB" w:rsidRDefault="00E74ED7" w:rsidP="00C330AC">
            <w:pPr>
              <w:ind w:left="-108"/>
              <w:rPr>
                <w:sz w:val="20"/>
              </w:rPr>
            </w:pPr>
            <w:r>
              <w:rPr>
                <w:sz w:val="20"/>
              </w:rPr>
              <w:t xml:space="preserve">Image file: </w:t>
            </w:r>
          </w:p>
          <w:p w14:paraId="5A5F3620" w14:textId="3251A314" w:rsidR="00E74ED7" w:rsidRPr="00C05DEB" w:rsidRDefault="00E74ED7" w:rsidP="00C330AC">
            <w:pPr>
              <w:ind w:left="-108"/>
              <w:rPr>
                <w:sz w:val="20"/>
              </w:rPr>
            </w:pPr>
            <w:r>
              <w:rPr>
                <w:sz w:val="20"/>
              </w:rPr>
              <w:t>KIPP_Klemmanschlag_Nutprofile_K1214_Anwendung.jpg</w:t>
            </w:r>
          </w:p>
        </w:tc>
      </w:tr>
    </w:tbl>
    <w:p w14:paraId="1979B456" w14:textId="77777777" w:rsidR="000435B3" w:rsidRDefault="000435B3" w:rsidP="00CA5326">
      <w:pPr>
        <w:ind w:left="-79"/>
        <w:rPr>
          <w:sz w:val="16"/>
          <w:szCs w:val="16"/>
        </w:rPr>
      </w:pPr>
    </w:p>
    <w:p w14:paraId="19FA854F" w14:textId="77777777" w:rsidR="002B1DF9" w:rsidRDefault="002B1DF9" w:rsidP="00CA5326">
      <w:pPr>
        <w:ind w:left="-79"/>
        <w:rPr>
          <w:sz w:val="16"/>
          <w:szCs w:val="16"/>
        </w:rPr>
      </w:pPr>
    </w:p>
    <w:p w14:paraId="3AD8E4FE" w14:textId="77777777" w:rsidR="00CA5326" w:rsidRPr="005E21BE" w:rsidRDefault="00CA5326" w:rsidP="00CA5326">
      <w:pPr>
        <w:ind w:left="-79"/>
        <w:rPr>
          <w:sz w:val="16"/>
          <w:szCs w:val="16"/>
          <w:lang w:val="en-US"/>
        </w:rPr>
      </w:pPr>
      <w:r w:rsidRPr="005E21BE">
        <w:rPr>
          <w:sz w:val="16"/>
          <w:szCs w:val="16"/>
          <w:lang w:val="en-US"/>
        </w:rPr>
        <w:t xml:space="preserve">Image copyright: Released for licence-free and royalty-free publication in speciality media. </w:t>
      </w:r>
    </w:p>
    <w:p w14:paraId="2DD5AE14" w14:textId="77777777" w:rsidR="00783817" w:rsidRPr="005E21BE" w:rsidRDefault="00CA5326" w:rsidP="00326861">
      <w:pPr>
        <w:ind w:left="-79"/>
        <w:rPr>
          <w:sz w:val="16"/>
          <w:szCs w:val="16"/>
          <w:lang w:val="en-US"/>
        </w:rPr>
      </w:pPr>
      <w:r w:rsidRPr="005E21BE">
        <w:rPr>
          <w:sz w:val="16"/>
          <w:szCs w:val="16"/>
          <w:lang w:val="en-US"/>
        </w:rPr>
        <w:t xml:space="preserve">Please cite the source and submit a reference. </w:t>
      </w:r>
    </w:p>
    <w:sectPr w:rsidR="00783817" w:rsidRPr="005E21BE" w:rsidSect="00783817">
      <w:footerReference w:type="default" r:id="rId10"/>
      <w:pgSz w:w="11906" w:h="16838"/>
      <w:pgMar w:top="1985" w:right="992"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FEA671" w14:textId="77777777" w:rsidR="00D93A10" w:rsidRDefault="00D93A10">
      <w:r>
        <w:separator/>
      </w:r>
    </w:p>
  </w:endnote>
  <w:endnote w:type="continuationSeparator" w:id="0">
    <w:p w14:paraId="783B5388" w14:textId="77777777" w:rsidR="00D93A10" w:rsidRDefault="00D93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9A4A3" w14:textId="77777777" w:rsidR="00677302" w:rsidRPr="000E5B84" w:rsidRDefault="00677302" w:rsidP="00783817">
    <w:pPr>
      <w:jc w:val="right"/>
      <w:rPr>
        <w:rStyle w:val="Seitenzahl"/>
      </w:rPr>
    </w:pPr>
    <w:r w:rsidRPr="000E5B84">
      <w:rPr>
        <w:rStyle w:val="Seitenzahl"/>
      </w:rPr>
      <w:fldChar w:fldCharType="begin"/>
    </w:r>
    <w:r w:rsidRPr="000E5B84">
      <w:rPr>
        <w:rStyle w:val="Seitenzahl"/>
      </w:rPr>
      <w:instrText xml:space="preserve"> </w:instrText>
    </w:r>
    <w:r>
      <w:rPr>
        <w:rStyle w:val="Seitenzahl"/>
      </w:rPr>
      <w:instrText>PAGE</w:instrText>
    </w:r>
    <w:r w:rsidRPr="000E5B84">
      <w:rPr>
        <w:rStyle w:val="Seitenzahl"/>
      </w:rPr>
      <w:instrText xml:space="preserve"> </w:instrText>
    </w:r>
    <w:r w:rsidRPr="000E5B84">
      <w:rPr>
        <w:rStyle w:val="Seitenzahl"/>
      </w:rPr>
      <w:fldChar w:fldCharType="separate"/>
    </w:r>
    <w:r w:rsidR="005E21BE">
      <w:rPr>
        <w:rStyle w:val="Seitenzahl"/>
        <w:noProof/>
      </w:rPr>
      <w:t>2</w:t>
    </w:r>
    <w:r w:rsidRPr="000E5B84">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C4926D" w14:textId="77777777" w:rsidR="00D93A10" w:rsidRDefault="00D93A10">
      <w:r>
        <w:separator/>
      </w:r>
    </w:p>
  </w:footnote>
  <w:footnote w:type="continuationSeparator" w:id="0">
    <w:p w14:paraId="7DCFC681" w14:textId="77777777" w:rsidR="00D93A10" w:rsidRDefault="00D93A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C14ACD"/>
    <w:multiLevelType w:val="hybridMultilevel"/>
    <w:tmpl w:val="C1DA7DD4"/>
    <w:lvl w:ilvl="0" w:tplc="9D7CA42C">
      <w:start w:val="1"/>
      <w:numFmt w:val="decimal"/>
      <w:lvlText w:val="%1."/>
      <w:lvlJc w:val="left"/>
      <w:pPr>
        <w:tabs>
          <w:tab w:val="num" w:pos="720"/>
        </w:tabs>
        <w:ind w:left="720" w:hanging="360"/>
      </w:pPr>
    </w:lvl>
    <w:lvl w:ilvl="1" w:tplc="E0A43170" w:tentative="1">
      <w:start w:val="1"/>
      <w:numFmt w:val="decimal"/>
      <w:lvlText w:val="%2."/>
      <w:lvlJc w:val="left"/>
      <w:pPr>
        <w:tabs>
          <w:tab w:val="num" w:pos="1440"/>
        </w:tabs>
        <w:ind w:left="1440" w:hanging="360"/>
      </w:pPr>
    </w:lvl>
    <w:lvl w:ilvl="2" w:tplc="5F148290" w:tentative="1">
      <w:start w:val="1"/>
      <w:numFmt w:val="decimal"/>
      <w:lvlText w:val="%3."/>
      <w:lvlJc w:val="left"/>
      <w:pPr>
        <w:tabs>
          <w:tab w:val="num" w:pos="2160"/>
        </w:tabs>
        <w:ind w:left="2160" w:hanging="360"/>
      </w:pPr>
    </w:lvl>
    <w:lvl w:ilvl="3" w:tplc="819CF5B4" w:tentative="1">
      <w:start w:val="1"/>
      <w:numFmt w:val="decimal"/>
      <w:lvlText w:val="%4."/>
      <w:lvlJc w:val="left"/>
      <w:pPr>
        <w:tabs>
          <w:tab w:val="num" w:pos="2880"/>
        </w:tabs>
        <w:ind w:left="2880" w:hanging="360"/>
      </w:pPr>
    </w:lvl>
    <w:lvl w:ilvl="4" w:tplc="C936A3A0" w:tentative="1">
      <w:start w:val="1"/>
      <w:numFmt w:val="decimal"/>
      <w:lvlText w:val="%5."/>
      <w:lvlJc w:val="left"/>
      <w:pPr>
        <w:tabs>
          <w:tab w:val="num" w:pos="3600"/>
        </w:tabs>
        <w:ind w:left="3600" w:hanging="360"/>
      </w:pPr>
    </w:lvl>
    <w:lvl w:ilvl="5" w:tplc="43C09A9E" w:tentative="1">
      <w:start w:val="1"/>
      <w:numFmt w:val="decimal"/>
      <w:lvlText w:val="%6."/>
      <w:lvlJc w:val="left"/>
      <w:pPr>
        <w:tabs>
          <w:tab w:val="num" w:pos="4320"/>
        </w:tabs>
        <w:ind w:left="4320" w:hanging="360"/>
      </w:pPr>
    </w:lvl>
    <w:lvl w:ilvl="6" w:tplc="CE60900E" w:tentative="1">
      <w:start w:val="1"/>
      <w:numFmt w:val="decimal"/>
      <w:lvlText w:val="%7."/>
      <w:lvlJc w:val="left"/>
      <w:pPr>
        <w:tabs>
          <w:tab w:val="num" w:pos="5040"/>
        </w:tabs>
        <w:ind w:left="5040" w:hanging="360"/>
      </w:pPr>
    </w:lvl>
    <w:lvl w:ilvl="7" w:tplc="2E68B07C" w:tentative="1">
      <w:start w:val="1"/>
      <w:numFmt w:val="decimal"/>
      <w:lvlText w:val="%8."/>
      <w:lvlJc w:val="left"/>
      <w:pPr>
        <w:tabs>
          <w:tab w:val="num" w:pos="5760"/>
        </w:tabs>
        <w:ind w:left="5760" w:hanging="360"/>
      </w:pPr>
    </w:lvl>
    <w:lvl w:ilvl="8" w:tplc="481AD260" w:tentative="1">
      <w:start w:val="1"/>
      <w:numFmt w:val="decimal"/>
      <w:lvlText w:val="%9."/>
      <w:lvlJc w:val="left"/>
      <w:pPr>
        <w:tabs>
          <w:tab w:val="num" w:pos="6480"/>
        </w:tabs>
        <w:ind w:left="6480" w:hanging="360"/>
      </w:pPr>
    </w:lvl>
  </w:abstractNum>
  <w:abstractNum w:abstractNumId="1" w15:restartNumberingAfterBreak="0">
    <w:nsid w:val="53DC6169"/>
    <w:multiLevelType w:val="hybridMultilevel"/>
    <w:tmpl w:val="D95E6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1FD73EC"/>
    <w:multiLevelType w:val="hybridMultilevel"/>
    <w:tmpl w:val="B25C0F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e-DE" w:vendorID="6" w:dllVersion="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035"/>
    <w:rsid w:val="00005272"/>
    <w:rsid w:val="00021C53"/>
    <w:rsid w:val="000310DE"/>
    <w:rsid w:val="0004350D"/>
    <w:rsid w:val="000435B3"/>
    <w:rsid w:val="000549C5"/>
    <w:rsid w:val="00056683"/>
    <w:rsid w:val="00065FAA"/>
    <w:rsid w:val="00075035"/>
    <w:rsid w:val="0008715A"/>
    <w:rsid w:val="0009007F"/>
    <w:rsid w:val="00096AA0"/>
    <w:rsid w:val="000B2E15"/>
    <w:rsid w:val="000B3A09"/>
    <w:rsid w:val="000C2BCB"/>
    <w:rsid w:val="000C3B6A"/>
    <w:rsid w:val="000F704C"/>
    <w:rsid w:val="00103BD2"/>
    <w:rsid w:val="001329B3"/>
    <w:rsid w:val="001339DE"/>
    <w:rsid w:val="00155689"/>
    <w:rsid w:val="00156D91"/>
    <w:rsid w:val="00173AD9"/>
    <w:rsid w:val="00190126"/>
    <w:rsid w:val="001A3A33"/>
    <w:rsid w:val="001C1C06"/>
    <w:rsid w:val="001C2E0F"/>
    <w:rsid w:val="001C5D12"/>
    <w:rsid w:val="001F595A"/>
    <w:rsid w:val="00205AB3"/>
    <w:rsid w:val="002073C5"/>
    <w:rsid w:val="00210153"/>
    <w:rsid w:val="00210655"/>
    <w:rsid w:val="00220A9D"/>
    <w:rsid w:val="00230AB5"/>
    <w:rsid w:val="002518F1"/>
    <w:rsid w:val="002569BC"/>
    <w:rsid w:val="002652E9"/>
    <w:rsid w:val="00266B69"/>
    <w:rsid w:val="00287B36"/>
    <w:rsid w:val="0029081D"/>
    <w:rsid w:val="00295C9A"/>
    <w:rsid w:val="002A041D"/>
    <w:rsid w:val="002A3A5D"/>
    <w:rsid w:val="002B1DF9"/>
    <w:rsid w:val="002B6803"/>
    <w:rsid w:val="002D7C6C"/>
    <w:rsid w:val="002E6B28"/>
    <w:rsid w:val="002E6D66"/>
    <w:rsid w:val="002F063A"/>
    <w:rsid w:val="003143CF"/>
    <w:rsid w:val="00315E40"/>
    <w:rsid w:val="0032074C"/>
    <w:rsid w:val="00326861"/>
    <w:rsid w:val="003336E6"/>
    <w:rsid w:val="003376F5"/>
    <w:rsid w:val="00344FF7"/>
    <w:rsid w:val="00357E6C"/>
    <w:rsid w:val="0037570D"/>
    <w:rsid w:val="00392FF3"/>
    <w:rsid w:val="00395CC5"/>
    <w:rsid w:val="003A002F"/>
    <w:rsid w:val="003A5E4E"/>
    <w:rsid w:val="003A7D55"/>
    <w:rsid w:val="003B00AD"/>
    <w:rsid w:val="003B74D5"/>
    <w:rsid w:val="003C1386"/>
    <w:rsid w:val="00410358"/>
    <w:rsid w:val="00411B55"/>
    <w:rsid w:val="00415C62"/>
    <w:rsid w:val="0042198B"/>
    <w:rsid w:val="00434B17"/>
    <w:rsid w:val="004370BE"/>
    <w:rsid w:val="004375D2"/>
    <w:rsid w:val="0044492E"/>
    <w:rsid w:val="00444C4B"/>
    <w:rsid w:val="00446F2F"/>
    <w:rsid w:val="00451752"/>
    <w:rsid w:val="0045707C"/>
    <w:rsid w:val="004711A8"/>
    <w:rsid w:val="00496087"/>
    <w:rsid w:val="00496518"/>
    <w:rsid w:val="004B015B"/>
    <w:rsid w:val="004C2291"/>
    <w:rsid w:val="004D045D"/>
    <w:rsid w:val="004D16DA"/>
    <w:rsid w:val="004D4A97"/>
    <w:rsid w:val="004E518E"/>
    <w:rsid w:val="004F447B"/>
    <w:rsid w:val="004F6FFA"/>
    <w:rsid w:val="00500BD4"/>
    <w:rsid w:val="005100EC"/>
    <w:rsid w:val="00532B32"/>
    <w:rsid w:val="00535106"/>
    <w:rsid w:val="00536A35"/>
    <w:rsid w:val="005461CE"/>
    <w:rsid w:val="0054624E"/>
    <w:rsid w:val="00554439"/>
    <w:rsid w:val="0055746C"/>
    <w:rsid w:val="00565FDC"/>
    <w:rsid w:val="0058013D"/>
    <w:rsid w:val="005814C8"/>
    <w:rsid w:val="005904DC"/>
    <w:rsid w:val="00595330"/>
    <w:rsid w:val="00597BAA"/>
    <w:rsid w:val="005A5A84"/>
    <w:rsid w:val="005C35AA"/>
    <w:rsid w:val="005C36E8"/>
    <w:rsid w:val="005D170A"/>
    <w:rsid w:val="005D5624"/>
    <w:rsid w:val="005D6098"/>
    <w:rsid w:val="005E21BE"/>
    <w:rsid w:val="005F1F4D"/>
    <w:rsid w:val="005F2791"/>
    <w:rsid w:val="00601B0A"/>
    <w:rsid w:val="00612A8E"/>
    <w:rsid w:val="00616E71"/>
    <w:rsid w:val="0062373C"/>
    <w:rsid w:val="0063409C"/>
    <w:rsid w:val="00645FBD"/>
    <w:rsid w:val="00650A7F"/>
    <w:rsid w:val="00677302"/>
    <w:rsid w:val="00690787"/>
    <w:rsid w:val="00696A4E"/>
    <w:rsid w:val="006D19D2"/>
    <w:rsid w:val="006D4F61"/>
    <w:rsid w:val="006E09D7"/>
    <w:rsid w:val="006E623B"/>
    <w:rsid w:val="006E7A95"/>
    <w:rsid w:val="006F0483"/>
    <w:rsid w:val="006F12D8"/>
    <w:rsid w:val="006F7A49"/>
    <w:rsid w:val="00703CBD"/>
    <w:rsid w:val="00713FCC"/>
    <w:rsid w:val="00721B9E"/>
    <w:rsid w:val="0072422F"/>
    <w:rsid w:val="0072424C"/>
    <w:rsid w:val="0073096B"/>
    <w:rsid w:val="00744C8F"/>
    <w:rsid w:val="00755A99"/>
    <w:rsid w:val="007612CB"/>
    <w:rsid w:val="007677AC"/>
    <w:rsid w:val="0077742E"/>
    <w:rsid w:val="007819BF"/>
    <w:rsid w:val="007827D1"/>
    <w:rsid w:val="007833B0"/>
    <w:rsid w:val="00783817"/>
    <w:rsid w:val="00786BAF"/>
    <w:rsid w:val="00791ECF"/>
    <w:rsid w:val="007A1191"/>
    <w:rsid w:val="007B482A"/>
    <w:rsid w:val="007C52A3"/>
    <w:rsid w:val="007C531D"/>
    <w:rsid w:val="007E0BA7"/>
    <w:rsid w:val="007E0E6C"/>
    <w:rsid w:val="007E69EF"/>
    <w:rsid w:val="007F4512"/>
    <w:rsid w:val="00814DDB"/>
    <w:rsid w:val="00831AFC"/>
    <w:rsid w:val="0083468D"/>
    <w:rsid w:val="008361A0"/>
    <w:rsid w:val="00853954"/>
    <w:rsid w:val="0085486A"/>
    <w:rsid w:val="00856392"/>
    <w:rsid w:val="00866A85"/>
    <w:rsid w:val="00870A4B"/>
    <w:rsid w:val="00873431"/>
    <w:rsid w:val="00874552"/>
    <w:rsid w:val="00874D03"/>
    <w:rsid w:val="0088039F"/>
    <w:rsid w:val="00883042"/>
    <w:rsid w:val="00884707"/>
    <w:rsid w:val="00886B08"/>
    <w:rsid w:val="0089051A"/>
    <w:rsid w:val="00890EF8"/>
    <w:rsid w:val="008933EC"/>
    <w:rsid w:val="008B0E60"/>
    <w:rsid w:val="008B1CC1"/>
    <w:rsid w:val="00900E9C"/>
    <w:rsid w:val="00922B88"/>
    <w:rsid w:val="00925271"/>
    <w:rsid w:val="009279A4"/>
    <w:rsid w:val="00933733"/>
    <w:rsid w:val="00943D25"/>
    <w:rsid w:val="0095367D"/>
    <w:rsid w:val="0095515C"/>
    <w:rsid w:val="009623CB"/>
    <w:rsid w:val="00967469"/>
    <w:rsid w:val="00972AB9"/>
    <w:rsid w:val="009A1A57"/>
    <w:rsid w:val="009A3246"/>
    <w:rsid w:val="009A7227"/>
    <w:rsid w:val="009C0C09"/>
    <w:rsid w:val="009C763F"/>
    <w:rsid w:val="009D0204"/>
    <w:rsid w:val="009E0077"/>
    <w:rsid w:val="009E504F"/>
    <w:rsid w:val="009E513A"/>
    <w:rsid w:val="009F4001"/>
    <w:rsid w:val="00A16E43"/>
    <w:rsid w:val="00A35CA2"/>
    <w:rsid w:val="00A372BE"/>
    <w:rsid w:val="00A3733C"/>
    <w:rsid w:val="00A3789F"/>
    <w:rsid w:val="00A42E0D"/>
    <w:rsid w:val="00A60D1F"/>
    <w:rsid w:val="00A6226B"/>
    <w:rsid w:val="00A74BF6"/>
    <w:rsid w:val="00A84517"/>
    <w:rsid w:val="00A94282"/>
    <w:rsid w:val="00AA3FDA"/>
    <w:rsid w:val="00AB0D79"/>
    <w:rsid w:val="00AD09BD"/>
    <w:rsid w:val="00AD54D2"/>
    <w:rsid w:val="00AE0177"/>
    <w:rsid w:val="00AE0F9B"/>
    <w:rsid w:val="00AF76CF"/>
    <w:rsid w:val="00B11090"/>
    <w:rsid w:val="00B234EB"/>
    <w:rsid w:val="00B54720"/>
    <w:rsid w:val="00B565CA"/>
    <w:rsid w:val="00B57513"/>
    <w:rsid w:val="00B6627A"/>
    <w:rsid w:val="00B66C13"/>
    <w:rsid w:val="00B77102"/>
    <w:rsid w:val="00B8324B"/>
    <w:rsid w:val="00BA30D1"/>
    <w:rsid w:val="00BA6B79"/>
    <w:rsid w:val="00BA7DFB"/>
    <w:rsid w:val="00BB5701"/>
    <w:rsid w:val="00BB5B95"/>
    <w:rsid w:val="00BB7BCC"/>
    <w:rsid w:val="00BD6415"/>
    <w:rsid w:val="00BE3937"/>
    <w:rsid w:val="00BF3FE9"/>
    <w:rsid w:val="00C05DEB"/>
    <w:rsid w:val="00C14180"/>
    <w:rsid w:val="00C1463D"/>
    <w:rsid w:val="00C22334"/>
    <w:rsid w:val="00C2391F"/>
    <w:rsid w:val="00C330AC"/>
    <w:rsid w:val="00C35191"/>
    <w:rsid w:val="00C36028"/>
    <w:rsid w:val="00C43B71"/>
    <w:rsid w:val="00C56C4B"/>
    <w:rsid w:val="00C714E7"/>
    <w:rsid w:val="00C7668C"/>
    <w:rsid w:val="00C873E0"/>
    <w:rsid w:val="00C97127"/>
    <w:rsid w:val="00CA13FC"/>
    <w:rsid w:val="00CA5326"/>
    <w:rsid w:val="00CC06B6"/>
    <w:rsid w:val="00CC5D7A"/>
    <w:rsid w:val="00CD0EC0"/>
    <w:rsid w:val="00CE3033"/>
    <w:rsid w:val="00D12D81"/>
    <w:rsid w:val="00D158CF"/>
    <w:rsid w:val="00D237A6"/>
    <w:rsid w:val="00D610DD"/>
    <w:rsid w:val="00D74F3D"/>
    <w:rsid w:val="00D8242D"/>
    <w:rsid w:val="00D8580E"/>
    <w:rsid w:val="00D85EBD"/>
    <w:rsid w:val="00D90044"/>
    <w:rsid w:val="00D91134"/>
    <w:rsid w:val="00D93A10"/>
    <w:rsid w:val="00DA6035"/>
    <w:rsid w:val="00DA738D"/>
    <w:rsid w:val="00DB120E"/>
    <w:rsid w:val="00DB3BF0"/>
    <w:rsid w:val="00DC1315"/>
    <w:rsid w:val="00DD7BB1"/>
    <w:rsid w:val="00DE4BEA"/>
    <w:rsid w:val="00DE744E"/>
    <w:rsid w:val="00E02875"/>
    <w:rsid w:val="00E049CC"/>
    <w:rsid w:val="00E11211"/>
    <w:rsid w:val="00E318C4"/>
    <w:rsid w:val="00E31E1D"/>
    <w:rsid w:val="00E60EE7"/>
    <w:rsid w:val="00E74ED7"/>
    <w:rsid w:val="00E767F8"/>
    <w:rsid w:val="00E86C10"/>
    <w:rsid w:val="00E94511"/>
    <w:rsid w:val="00EA130D"/>
    <w:rsid w:val="00EA603D"/>
    <w:rsid w:val="00EB5159"/>
    <w:rsid w:val="00EC0016"/>
    <w:rsid w:val="00EC00AB"/>
    <w:rsid w:val="00EC7BC4"/>
    <w:rsid w:val="00EC7F30"/>
    <w:rsid w:val="00ED3596"/>
    <w:rsid w:val="00ED3875"/>
    <w:rsid w:val="00ED4CB2"/>
    <w:rsid w:val="00ED6205"/>
    <w:rsid w:val="00F03034"/>
    <w:rsid w:val="00F0556A"/>
    <w:rsid w:val="00F101F6"/>
    <w:rsid w:val="00F117B2"/>
    <w:rsid w:val="00F14B6F"/>
    <w:rsid w:val="00F170CD"/>
    <w:rsid w:val="00F20DD1"/>
    <w:rsid w:val="00F25A67"/>
    <w:rsid w:val="00F31E3B"/>
    <w:rsid w:val="00F33E36"/>
    <w:rsid w:val="00F41FF2"/>
    <w:rsid w:val="00F720F0"/>
    <w:rsid w:val="00F87931"/>
    <w:rsid w:val="00F94190"/>
    <w:rsid w:val="00FC170A"/>
    <w:rsid w:val="00FD5353"/>
    <w:rsid w:val="00FF641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1C36C6B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szCs w:val="24"/>
    </w:rPr>
  </w:style>
  <w:style w:type="paragraph" w:styleId="berschrift1">
    <w:name w:val="heading 1"/>
    <w:basedOn w:val="Standard"/>
    <w:next w:val="Standard"/>
    <w:link w:val="berschrift1Zchn"/>
    <w:qFormat/>
    <w:rsid w:val="00261CC2"/>
    <w:pPr>
      <w:keepNext/>
      <w:spacing w:before="240" w:after="60"/>
      <w:outlineLvl w:val="0"/>
    </w:pPr>
    <w:rPr>
      <w:rFonts w:eastAsia="Times"/>
      <w:b/>
      <w:kern w:val="32"/>
      <w:sz w:val="32"/>
      <w:szCs w:val="32"/>
    </w:rPr>
  </w:style>
  <w:style w:type="paragraph" w:styleId="berschrift2">
    <w:name w:val="heading 2"/>
    <w:basedOn w:val="Standard"/>
    <w:next w:val="Standard"/>
    <w:qFormat/>
    <w:rsid w:val="003274EE"/>
    <w:pPr>
      <w:keepNext/>
      <w:spacing w:before="240" w:after="60"/>
      <w:outlineLvl w:val="1"/>
    </w:pPr>
    <w:rPr>
      <w:b/>
      <w:i/>
      <w:sz w:val="28"/>
      <w:szCs w:val="28"/>
    </w:rPr>
  </w:style>
  <w:style w:type="paragraph" w:styleId="berschrift3">
    <w:name w:val="heading 3"/>
    <w:basedOn w:val="Standard"/>
    <w:next w:val="Standard"/>
    <w:link w:val="berschrift3Zchn"/>
    <w:qFormat/>
    <w:rsid w:val="00261CC2"/>
    <w:pPr>
      <w:keepNext/>
      <w:outlineLvl w:val="2"/>
    </w:pPr>
    <w:rPr>
      <w:rFonts w:eastAsia="Times"/>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5B84"/>
    <w:rPr>
      <w:rFonts w:ascii="Arial" w:hAnsi="Arial"/>
      <w:color w:val="0000FF"/>
      <w:sz w:val="22"/>
      <w:u w:val="single"/>
    </w:rPr>
  </w:style>
  <w:style w:type="character" w:styleId="Kommentarzeichen">
    <w:name w:val="annotation reference"/>
    <w:uiPriority w:val="99"/>
    <w:semiHidden/>
    <w:unhideWhenUsed/>
    <w:rsid w:val="00060994"/>
    <w:rPr>
      <w:sz w:val="18"/>
      <w:szCs w:val="18"/>
    </w:rPr>
  </w:style>
  <w:style w:type="paragraph" w:styleId="Fuzeile">
    <w:name w:val="footer"/>
    <w:basedOn w:val="Standard"/>
    <w:rsid w:val="00261CC2"/>
    <w:pPr>
      <w:tabs>
        <w:tab w:val="center" w:pos="4536"/>
        <w:tab w:val="right" w:pos="9072"/>
      </w:tabs>
    </w:pPr>
    <w:rPr>
      <w:rFonts w:ascii="Times New Roman" w:hAnsi="Times New Roman"/>
      <w:i/>
      <w:sz w:val="20"/>
      <w:szCs w:val="20"/>
    </w:rPr>
  </w:style>
  <w:style w:type="paragraph" w:customStyle="1" w:styleId="Pressetext">
    <w:name w:val="Pressetext"/>
    <w:basedOn w:val="Standard"/>
    <w:rsid w:val="00634D5D"/>
    <w:pPr>
      <w:tabs>
        <w:tab w:val="left" w:pos="284"/>
        <w:tab w:val="left" w:pos="567"/>
        <w:tab w:val="left" w:pos="851"/>
      </w:tabs>
    </w:pPr>
    <w:rPr>
      <w:rFonts w:eastAsia="Times"/>
      <w:sz w:val="22"/>
      <w:szCs w:val="20"/>
    </w:rPr>
  </w:style>
  <w:style w:type="paragraph" w:customStyle="1" w:styleId="PressetextVorspann">
    <w:name w:val="Pressetext Vorspann"/>
    <w:basedOn w:val="Pressetext"/>
    <w:rsid w:val="00261CC2"/>
    <w:rPr>
      <w:b/>
      <w:sz w:val="20"/>
    </w:rPr>
  </w:style>
  <w:style w:type="paragraph" w:styleId="Kopfzeile">
    <w:name w:val="header"/>
    <w:aliases w:val="Fußzeile Zchn"/>
    <w:basedOn w:val="Standard"/>
    <w:link w:val="KopfzeileZchn"/>
    <w:uiPriority w:val="99"/>
    <w:rsid w:val="000E5B84"/>
    <w:pPr>
      <w:tabs>
        <w:tab w:val="center" w:pos="4536"/>
        <w:tab w:val="right" w:pos="9072"/>
      </w:tabs>
    </w:pPr>
  </w:style>
  <w:style w:type="character" w:styleId="Seitenzahl">
    <w:name w:val="page number"/>
    <w:rsid w:val="000E5B84"/>
    <w:rPr>
      <w:rFonts w:ascii="Arial" w:hAnsi="Arial"/>
      <w:color w:val="auto"/>
      <w:sz w:val="16"/>
    </w:rPr>
  </w:style>
  <w:style w:type="paragraph" w:styleId="Kommentartext">
    <w:name w:val="annotation text"/>
    <w:basedOn w:val="Standard"/>
    <w:link w:val="KommentartextZchn"/>
    <w:uiPriority w:val="99"/>
    <w:semiHidden/>
    <w:unhideWhenUsed/>
    <w:rsid w:val="00060994"/>
  </w:style>
  <w:style w:type="character" w:customStyle="1" w:styleId="KommentartextZchn">
    <w:name w:val="Kommentartext Zchn"/>
    <w:link w:val="Kommentartext"/>
    <w:uiPriority w:val="99"/>
    <w:semiHidden/>
    <w:rsid w:val="00060994"/>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060994"/>
    <w:rPr>
      <w:b/>
      <w:bCs/>
    </w:rPr>
  </w:style>
  <w:style w:type="character" w:customStyle="1" w:styleId="KommentarthemaZchn">
    <w:name w:val="Kommentarthema Zchn"/>
    <w:link w:val="Kommentarthema"/>
    <w:uiPriority w:val="99"/>
    <w:semiHidden/>
    <w:rsid w:val="00060994"/>
    <w:rPr>
      <w:rFonts w:ascii="Arial" w:hAnsi="Arial"/>
      <w:b/>
      <w:bCs/>
      <w:sz w:val="24"/>
      <w:szCs w:val="24"/>
    </w:rPr>
  </w:style>
  <w:style w:type="paragraph" w:styleId="Sprechblasentext">
    <w:name w:val="Balloon Text"/>
    <w:basedOn w:val="Standard"/>
    <w:link w:val="SprechblasentextZchn"/>
    <w:uiPriority w:val="99"/>
    <w:semiHidden/>
    <w:unhideWhenUsed/>
    <w:rsid w:val="00060994"/>
    <w:rPr>
      <w:rFonts w:ascii="Lucida Grande" w:hAnsi="Lucida Grande"/>
      <w:sz w:val="18"/>
      <w:szCs w:val="18"/>
    </w:rPr>
  </w:style>
  <w:style w:type="character" w:customStyle="1" w:styleId="SprechblasentextZchn">
    <w:name w:val="Sprechblasentext Zchn"/>
    <w:link w:val="Sprechblasentext"/>
    <w:uiPriority w:val="99"/>
    <w:semiHidden/>
    <w:rsid w:val="00060994"/>
    <w:rPr>
      <w:rFonts w:ascii="Lucida Grande" w:hAnsi="Lucida Grande"/>
      <w:sz w:val="18"/>
      <w:szCs w:val="18"/>
    </w:rPr>
  </w:style>
  <w:style w:type="character" w:customStyle="1" w:styleId="berschrift1Zchn">
    <w:name w:val="Überschrift 1 Zchn"/>
    <w:link w:val="berschrift1"/>
    <w:rsid w:val="00651290"/>
    <w:rPr>
      <w:rFonts w:ascii="Arial" w:eastAsia="Times" w:hAnsi="Arial"/>
      <w:b/>
      <w:kern w:val="32"/>
      <w:sz w:val="32"/>
      <w:szCs w:val="32"/>
    </w:rPr>
  </w:style>
  <w:style w:type="character" w:customStyle="1" w:styleId="berschrift3Zchn">
    <w:name w:val="Überschrift 3 Zchn"/>
    <w:link w:val="berschrift3"/>
    <w:rsid w:val="00651290"/>
    <w:rPr>
      <w:rFonts w:ascii="Arial" w:eastAsia="Times" w:hAnsi="Arial"/>
      <w:b/>
      <w:sz w:val="24"/>
      <w:szCs w:val="26"/>
    </w:rPr>
  </w:style>
  <w:style w:type="paragraph" w:customStyle="1" w:styleId="FarbigeSchattierung-Akzent11">
    <w:name w:val="Farbige Schattierung - Akzent 11"/>
    <w:hidden/>
    <w:uiPriority w:val="99"/>
    <w:semiHidden/>
    <w:rsid w:val="00C56F89"/>
    <w:rPr>
      <w:rFonts w:ascii="Arial" w:hAnsi="Arial"/>
      <w:sz w:val="24"/>
      <w:szCs w:val="24"/>
    </w:rPr>
  </w:style>
  <w:style w:type="character" w:customStyle="1" w:styleId="KopfzeileZchn">
    <w:name w:val="Kopfzeile Zchn"/>
    <w:aliases w:val="Fußzeile Zchn Zchn"/>
    <w:link w:val="Kopfzeile"/>
    <w:uiPriority w:val="99"/>
    <w:rsid w:val="00415DC8"/>
    <w:rPr>
      <w:rFonts w:ascii="Arial" w:hAnsi="Arial"/>
      <w:sz w:val="24"/>
      <w:szCs w:val="24"/>
    </w:rPr>
  </w:style>
  <w:style w:type="character" w:customStyle="1" w:styleId="artgrpdescriptiontextstd">
    <w:name w:val="artgrpdescriptiontextstd"/>
    <w:rsid w:val="00F25A67"/>
  </w:style>
  <w:style w:type="character" w:customStyle="1" w:styleId="artgrpdescriptionheadline1">
    <w:name w:val="artgrpdescriptionheadline1"/>
    <w:basedOn w:val="Absatz-Standardschriftart"/>
    <w:rsid w:val="007C52A3"/>
  </w:style>
  <w:style w:type="character" w:customStyle="1" w:styleId="artgrpdescriptionheadline2">
    <w:name w:val="artgrpdescriptionheadline2"/>
    <w:basedOn w:val="Absatz-Standardschriftart"/>
    <w:rsid w:val="007C52A3"/>
  </w:style>
  <w:style w:type="paragraph" w:styleId="Listenabsatz">
    <w:name w:val="List Paragraph"/>
    <w:basedOn w:val="Standard"/>
    <w:uiPriority w:val="34"/>
    <w:qFormat/>
    <w:rsid w:val="00EB51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666866">
      <w:bodyDiv w:val="1"/>
      <w:marLeft w:val="0"/>
      <w:marRight w:val="0"/>
      <w:marTop w:val="0"/>
      <w:marBottom w:val="0"/>
      <w:divBdr>
        <w:top w:val="none" w:sz="0" w:space="0" w:color="auto"/>
        <w:left w:val="none" w:sz="0" w:space="0" w:color="auto"/>
        <w:bottom w:val="none" w:sz="0" w:space="0" w:color="auto"/>
        <w:right w:val="none" w:sz="0" w:space="0" w:color="auto"/>
      </w:divBdr>
    </w:div>
    <w:div w:id="591747381">
      <w:bodyDiv w:val="1"/>
      <w:marLeft w:val="0"/>
      <w:marRight w:val="0"/>
      <w:marTop w:val="0"/>
      <w:marBottom w:val="0"/>
      <w:divBdr>
        <w:top w:val="none" w:sz="0" w:space="0" w:color="auto"/>
        <w:left w:val="none" w:sz="0" w:space="0" w:color="auto"/>
        <w:bottom w:val="none" w:sz="0" w:space="0" w:color="auto"/>
        <w:right w:val="none" w:sz="0" w:space="0" w:color="auto"/>
      </w:divBdr>
    </w:div>
    <w:div w:id="1543057423">
      <w:bodyDiv w:val="1"/>
      <w:marLeft w:val="0"/>
      <w:marRight w:val="0"/>
      <w:marTop w:val="0"/>
      <w:marBottom w:val="0"/>
      <w:divBdr>
        <w:top w:val="none" w:sz="0" w:space="0" w:color="auto"/>
        <w:left w:val="none" w:sz="0" w:space="0" w:color="auto"/>
        <w:bottom w:val="none" w:sz="0" w:space="0" w:color="auto"/>
        <w:right w:val="none" w:sz="0" w:space="0" w:color="auto"/>
      </w:divBdr>
    </w:div>
    <w:div w:id="1697736343">
      <w:bodyDiv w:val="1"/>
      <w:marLeft w:val="0"/>
      <w:marRight w:val="0"/>
      <w:marTop w:val="0"/>
      <w:marBottom w:val="0"/>
      <w:divBdr>
        <w:top w:val="none" w:sz="0" w:space="0" w:color="auto"/>
        <w:left w:val="none" w:sz="0" w:space="0" w:color="auto"/>
        <w:bottom w:val="none" w:sz="0" w:space="0" w:color="auto"/>
        <w:right w:val="none" w:sz="0" w:space="0" w:color="auto"/>
      </w:divBdr>
      <w:divsChild>
        <w:div w:id="1817794068">
          <w:marLeft w:val="0"/>
          <w:marRight w:val="0"/>
          <w:marTop w:val="0"/>
          <w:marBottom w:val="0"/>
          <w:divBdr>
            <w:top w:val="none" w:sz="0" w:space="0" w:color="auto"/>
            <w:left w:val="none" w:sz="0" w:space="0" w:color="auto"/>
            <w:bottom w:val="none" w:sz="0" w:space="0" w:color="auto"/>
            <w:right w:val="none" w:sz="0" w:space="0" w:color="auto"/>
          </w:divBdr>
          <w:divsChild>
            <w:div w:id="1993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84050">
      <w:bodyDiv w:val="1"/>
      <w:marLeft w:val="0"/>
      <w:marRight w:val="0"/>
      <w:marTop w:val="0"/>
      <w:marBottom w:val="0"/>
      <w:divBdr>
        <w:top w:val="none" w:sz="0" w:space="0" w:color="auto"/>
        <w:left w:val="none" w:sz="0" w:space="0" w:color="auto"/>
        <w:bottom w:val="none" w:sz="0" w:space="0" w:color="auto"/>
        <w:right w:val="none" w:sz="0" w:space="0" w:color="auto"/>
      </w:divBdr>
    </w:div>
    <w:div w:id="203195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F3DA7A93.dotm</Template>
  <TotalTime>0</TotalTime>
  <Pages>2</Pages>
  <Words>308</Words>
  <Characters>1796</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Elastisches Sicherungsband für Griffe</vt:lpstr>
    </vt:vector>
  </TitlesOfParts>
  <Manager>Georg Messerschmidt, Stefanie Beck</Manager>
  <Company>Heinrich Kipp Werk KG</Company>
  <LinksUpToDate>false</LinksUpToDate>
  <CharactersWithSpaces>2100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Elastisches Sicherungsband für Griffe</dc:title>
  <dc:subject>Pressemitteilung Sicherungsband Juni 2013</dc:subject>
  <dc:creator>Bernward Damm</dc:creator>
  <cp:keywords>Sicherungsband, Teilesicherung</cp:keywords>
  <cp:lastModifiedBy>WezelHeike</cp:lastModifiedBy>
  <cp:revision>15</cp:revision>
  <cp:lastPrinted>2018-01-25T07:23:00Z</cp:lastPrinted>
  <dcterms:created xsi:type="dcterms:W3CDTF">2018-03-16T08:31:00Z</dcterms:created>
  <dcterms:modified xsi:type="dcterms:W3CDTF">2018-03-22T14:57:00Z</dcterms:modified>
</cp:coreProperties>
</file>